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B6" w:rsidRPr="001456E9" w:rsidRDefault="00754D7F" w:rsidP="001456E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‘Seven Beakers’ Demonstration and Instructions</w:t>
      </w:r>
    </w:p>
    <w:p w:rsidR="00483843" w:rsidRPr="002D2493" w:rsidRDefault="00483843">
      <w:pPr>
        <w:rPr>
          <w:b/>
          <w:sz w:val="24"/>
          <w:szCs w:val="24"/>
          <w:u w:val="single"/>
        </w:rPr>
      </w:pPr>
      <w:r w:rsidRPr="002D2493">
        <w:rPr>
          <w:b/>
          <w:sz w:val="24"/>
          <w:szCs w:val="24"/>
          <w:u w:val="single"/>
        </w:rPr>
        <w:t>SEVEN BEAKERS</w:t>
      </w:r>
    </w:p>
    <w:p w:rsidR="00483843" w:rsidRPr="002D2493" w:rsidRDefault="00483843">
      <w:pPr>
        <w:rPr>
          <w:sz w:val="24"/>
          <w:szCs w:val="24"/>
        </w:rPr>
      </w:pPr>
      <w:r w:rsidRPr="002D2493">
        <w:rPr>
          <w:sz w:val="24"/>
          <w:szCs w:val="24"/>
        </w:rPr>
        <w:t xml:space="preserve">This needs to be set up </w:t>
      </w:r>
      <w:r w:rsidRPr="002D2493">
        <w:rPr>
          <w:b/>
          <w:sz w:val="24"/>
          <w:szCs w:val="24"/>
        </w:rPr>
        <w:t>before</w:t>
      </w:r>
      <w:r w:rsidRPr="002D2493">
        <w:rPr>
          <w:sz w:val="24"/>
          <w:szCs w:val="24"/>
        </w:rPr>
        <w:t xml:space="preserve"> the </w:t>
      </w:r>
      <w:r w:rsidR="00754D7F" w:rsidRPr="002D2493">
        <w:rPr>
          <w:sz w:val="24"/>
          <w:szCs w:val="24"/>
        </w:rPr>
        <w:t>pupils see it</w:t>
      </w:r>
      <w:r w:rsidRPr="002D2493">
        <w:rPr>
          <w:sz w:val="24"/>
          <w:szCs w:val="24"/>
        </w:rPr>
        <w:t>. DON’T MIX THE BEAKERS/CHEMICALS UP. Be aware what you’re doing with the droppers. Keep everything clean and tidy.</w:t>
      </w:r>
      <w:r w:rsidR="00157D90" w:rsidRPr="002D2493">
        <w:rPr>
          <w:sz w:val="24"/>
          <w:szCs w:val="24"/>
        </w:rPr>
        <w:t xml:space="preserve"> The demo needs</w:t>
      </w:r>
      <w:r w:rsidR="00AF59AE" w:rsidRPr="002D2493">
        <w:rPr>
          <w:sz w:val="24"/>
          <w:szCs w:val="24"/>
        </w:rPr>
        <w:t xml:space="preserve"> eight 600ml </w:t>
      </w:r>
      <w:r w:rsidRPr="002D2493">
        <w:rPr>
          <w:sz w:val="24"/>
          <w:szCs w:val="24"/>
        </w:rPr>
        <w:t>beakers:</w:t>
      </w:r>
    </w:p>
    <w:p w:rsidR="00483843" w:rsidRPr="002D2493" w:rsidRDefault="00B0532D" w:rsidP="00157D90">
      <w:pPr>
        <w:spacing w:after="0"/>
        <w:rPr>
          <w:sz w:val="24"/>
          <w:szCs w:val="24"/>
        </w:rPr>
      </w:pPr>
      <w:r w:rsidRPr="002D2493">
        <w:rPr>
          <w:sz w:val="24"/>
          <w:szCs w:val="24"/>
        </w:rPr>
        <w:t>The small beaker</w:t>
      </w:r>
      <w:r w:rsidR="00483843" w:rsidRPr="002D2493">
        <w:rPr>
          <w:sz w:val="24"/>
          <w:szCs w:val="24"/>
        </w:rPr>
        <w:t xml:space="preserve"> </w:t>
      </w:r>
      <w:r w:rsidR="00AF59AE" w:rsidRPr="002D2493">
        <w:rPr>
          <w:sz w:val="24"/>
          <w:szCs w:val="24"/>
        </w:rPr>
        <w:t xml:space="preserve">is empty. </w:t>
      </w:r>
    </w:p>
    <w:p w:rsidR="00483843" w:rsidRPr="002D2493" w:rsidRDefault="001525BF" w:rsidP="00157D90">
      <w:pPr>
        <w:spacing w:after="0"/>
        <w:rPr>
          <w:sz w:val="24"/>
          <w:szCs w:val="24"/>
        </w:rPr>
      </w:pPr>
      <w:r w:rsidRPr="002D2493">
        <w:rPr>
          <w:sz w:val="24"/>
          <w:szCs w:val="24"/>
        </w:rPr>
        <w:t>1: 2</w:t>
      </w:r>
      <w:r w:rsidR="00483843" w:rsidRPr="002D2493">
        <w:rPr>
          <w:sz w:val="24"/>
          <w:szCs w:val="24"/>
        </w:rPr>
        <w:t xml:space="preserve">0 drops </w:t>
      </w:r>
      <w:r w:rsidRPr="002D2493">
        <w:rPr>
          <w:sz w:val="24"/>
          <w:szCs w:val="24"/>
        </w:rPr>
        <w:t xml:space="preserve">2 M </w:t>
      </w:r>
      <w:r w:rsidR="00483843" w:rsidRPr="002D2493">
        <w:rPr>
          <w:sz w:val="24"/>
          <w:szCs w:val="24"/>
        </w:rPr>
        <w:t>NaOH solution</w:t>
      </w:r>
    </w:p>
    <w:p w:rsidR="00483843" w:rsidRPr="002D2493" w:rsidRDefault="00483843" w:rsidP="00157D90">
      <w:pPr>
        <w:spacing w:after="0"/>
        <w:rPr>
          <w:sz w:val="24"/>
          <w:szCs w:val="24"/>
        </w:rPr>
      </w:pPr>
      <w:r w:rsidRPr="002D2493">
        <w:rPr>
          <w:sz w:val="24"/>
          <w:szCs w:val="24"/>
        </w:rPr>
        <w:t>2. 15 drops phenolphthalein</w:t>
      </w:r>
    </w:p>
    <w:p w:rsidR="00483843" w:rsidRPr="002D2493" w:rsidRDefault="00483843" w:rsidP="00157D90">
      <w:pPr>
        <w:spacing w:after="0"/>
        <w:rPr>
          <w:sz w:val="24"/>
          <w:szCs w:val="24"/>
        </w:rPr>
      </w:pPr>
      <w:r w:rsidRPr="002D2493">
        <w:rPr>
          <w:sz w:val="24"/>
          <w:szCs w:val="24"/>
        </w:rPr>
        <w:t>3. 13 drops 37% H</w:t>
      </w:r>
      <w:r w:rsidRPr="002D2493">
        <w:rPr>
          <w:sz w:val="24"/>
          <w:szCs w:val="24"/>
          <w:vertAlign w:val="subscript"/>
        </w:rPr>
        <w:t>2</w:t>
      </w:r>
      <w:r w:rsidRPr="002D2493">
        <w:rPr>
          <w:sz w:val="24"/>
          <w:szCs w:val="24"/>
        </w:rPr>
        <w:t>SO</w:t>
      </w:r>
      <w:r w:rsidRPr="002D2493">
        <w:rPr>
          <w:sz w:val="24"/>
          <w:szCs w:val="24"/>
          <w:vertAlign w:val="subscript"/>
        </w:rPr>
        <w:t>4</w:t>
      </w:r>
      <w:r w:rsidRPr="002D2493">
        <w:rPr>
          <w:sz w:val="24"/>
          <w:szCs w:val="24"/>
        </w:rPr>
        <w:t xml:space="preserve"> </w:t>
      </w:r>
    </w:p>
    <w:p w:rsidR="00483843" w:rsidRPr="002D2493" w:rsidRDefault="00483843" w:rsidP="00157D90">
      <w:pPr>
        <w:spacing w:after="0"/>
        <w:rPr>
          <w:sz w:val="24"/>
          <w:szCs w:val="24"/>
        </w:rPr>
      </w:pPr>
      <w:r w:rsidRPr="002D2493">
        <w:rPr>
          <w:sz w:val="24"/>
          <w:szCs w:val="24"/>
        </w:rPr>
        <w:t>4. spatula tip of KMnO</w:t>
      </w:r>
      <w:r w:rsidRPr="002D2493">
        <w:rPr>
          <w:sz w:val="24"/>
          <w:szCs w:val="24"/>
          <w:vertAlign w:val="subscript"/>
        </w:rPr>
        <w:t>4</w:t>
      </w:r>
      <w:r w:rsidRPr="002D2493">
        <w:rPr>
          <w:sz w:val="24"/>
          <w:szCs w:val="24"/>
        </w:rPr>
        <w:t xml:space="preserve"> solid</w:t>
      </w:r>
      <w:r w:rsidR="00FB271D" w:rsidRPr="002D2493">
        <w:rPr>
          <w:sz w:val="24"/>
          <w:szCs w:val="24"/>
        </w:rPr>
        <w:t xml:space="preserve"> (</w:t>
      </w:r>
      <w:r w:rsidR="001525BF" w:rsidRPr="002D2493">
        <w:rPr>
          <w:sz w:val="24"/>
          <w:szCs w:val="24"/>
        </w:rPr>
        <w:t>a tiny amount into a DRY beaker or they’ll spot it!)</w:t>
      </w:r>
    </w:p>
    <w:p w:rsidR="00483843" w:rsidRPr="002D2493" w:rsidRDefault="00483843" w:rsidP="00157D90">
      <w:pPr>
        <w:spacing w:after="0"/>
        <w:rPr>
          <w:sz w:val="24"/>
          <w:szCs w:val="24"/>
        </w:rPr>
      </w:pPr>
      <w:r w:rsidRPr="002D2493">
        <w:rPr>
          <w:sz w:val="24"/>
          <w:szCs w:val="24"/>
        </w:rPr>
        <w:t>5. 40 drops acidified iron(II) sulphate heptahydrate</w:t>
      </w:r>
      <w:r w:rsidR="004F70D2" w:rsidRPr="002D2493">
        <w:rPr>
          <w:sz w:val="24"/>
          <w:szCs w:val="24"/>
        </w:rPr>
        <w:t xml:space="preserve"> </w:t>
      </w:r>
      <w:r w:rsidR="00FB271D" w:rsidRPr="002D2493">
        <w:rPr>
          <w:sz w:val="24"/>
          <w:szCs w:val="24"/>
        </w:rPr>
        <w:t>(47.55 g in 100ml water. Add 8ml conc. H</w:t>
      </w:r>
      <w:r w:rsidR="00FB271D" w:rsidRPr="002D2493">
        <w:rPr>
          <w:sz w:val="24"/>
          <w:szCs w:val="24"/>
          <w:vertAlign w:val="subscript"/>
        </w:rPr>
        <w:t>2</w:t>
      </w:r>
      <w:r w:rsidR="00FB271D" w:rsidRPr="002D2493">
        <w:rPr>
          <w:sz w:val="24"/>
          <w:szCs w:val="24"/>
        </w:rPr>
        <w:t>SO</w:t>
      </w:r>
      <w:r w:rsidR="00FB271D" w:rsidRPr="002D2493">
        <w:rPr>
          <w:sz w:val="24"/>
          <w:szCs w:val="24"/>
          <w:vertAlign w:val="subscript"/>
        </w:rPr>
        <w:t>4</w:t>
      </w:r>
      <w:r w:rsidR="00FB271D" w:rsidRPr="002D2493">
        <w:rPr>
          <w:sz w:val="24"/>
          <w:szCs w:val="24"/>
        </w:rPr>
        <w:t>)</w:t>
      </w:r>
    </w:p>
    <w:p w:rsidR="00483843" w:rsidRPr="002D2493" w:rsidRDefault="00483843" w:rsidP="00157D90">
      <w:pPr>
        <w:spacing w:after="0"/>
        <w:rPr>
          <w:sz w:val="24"/>
          <w:szCs w:val="24"/>
        </w:rPr>
      </w:pPr>
      <w:r w:rsidRPr="002D2493">
        <w:rPr>
          <w:sz w:val="24"/>
          <w:szCs w:val="24"/>
        </w:rPr>
        <w:t>6. 15 drops 10% potassium thiocyanate solution</w:t>
      </w:r>
    </w:p>
    <w:p w:rsidR="00483843" w:rsidRPr="002D2493" w:rsidRDefault="00483843" w:rsidP="00157D90">
      <w:pPr>
        <w:spacing w:after="0"/>
        <w:rPr>
          <w:sz w:val="24"/>
          <w:szCs w:val="24"/>
        </w:rPr>
      </w:pPr>
      <w:r w:rsidRPr="002D2493">
        <w:rPr>
          <w:sz w:val="24"/>
          <w:szCs w:val="24"/>
        </w:rPr>
        <w:t xml:space="preserve">7. 10 drops 2% potassium hexacyanoferrate(III) </w:t>
      </w:r>
      <w:bookmarkStart w:id="0" w:name="_GoBack"/>
      <w:bookmarkEnd w:id="0"/>
    </w:p>
    <w:p w:rsidR="00AF59AE" w:rsidRPr="002D2493" w:rsidRDefault="00AF59AE">
      <w:pPr>
        <w:rPr>
          <w:sz w:val="24"/>
          <w:szCs w:val="24"/>
        </w:rPr>
      </w:pPr>
      <w:r w:rsidRPr="002D2493">
        <w:rPr>
          <w:sz w:val="24"/>
          <w:szCs w:val="24"/>
        </w:rPr>
        <w:t xml:space="preserve">Make sure they all </w:t>
      </w:r>
      <w:r w:rsidRPr="002D2493">
        <w:rPr>
          <w:i/>
          <w:sz w:val="24"/>
          <w:szCs w:val="24"/>
        </w:rPr>
        <w:t>appear</w:t>
      </w:r>
      <w:r w:rsidRPr="002D2493">
        <w:rPr>
          <w:sz w:val="24"/>
          <w:szCs w:val="24"/>
        </w:rPr>
        <w:t xml:space="preserve"> empty.</w:t>
      </w:r>
      <w:r w:rsidR="008E00BD" w:rsidRPr="002D2493">
        <w:rPr>
          <w:sz w:val="24"/>
          <w:szCs w:val="24"/>
        </w:rPr>
        <w:t xml:space="preserve"> Have them standing ready on a bench top.</w:t>
      </w:r>
    </w:p>
    <w:p w:rsidR="00483843" w:rsidRPr="002D2493" w:rsidRDefault="00483843">
      <w:pPr>
        <w:rPr>
          <w:sz w:val="24"/>
          <w:szCs w:val="24"/>
        </w:rPr>
      </w:pPr>
      <w:r w:rsidRPr="002D2493">
        <w:rPr>
          <w:sz w:val="24"/>
          <w:szCs w:val="24"/>
          <w:u w:val="single"/>
        </w:rPr>
        <w:t xml:space="preserve">To </w:t>
      </w:r>
      <w:r w:rsidR="00AF59AE" w:rsidRPr="002D2493">
        <w:rPr>
          <w:sz w:val="24"/>
          <w:szCs w:val="24"/>
          <w:u w:val="single"/>
        </w:rPr>
        <w:t>start the demonstration</w:t>
      </w:r>
      <w:r w:rsidR="00AF59AE" w:rsidRPr="002D2493">
        <w:rPr>
          <w:sz w:val="24"/>
          <w:szCs w:val="24"/>
        </w:rPr>
        <w:t xml:space="preserve">, fill the empty beaker with 500ml of water from a tap. Don’t prepare this in advance; do it while they watch (so they know it’s only water). Tell them to memorise (or note down) their observations. Pour the water into beaker 1 (no colour change). Pour the contents of beaker 1 into beaker 2 (turns bright pink). Then pour beaker 2 into beaker 3 (turns colourless). Then into beaker 4 (goes purple). Then into beaker 5 (goes colourless/pale yellow). Then into beaker 6 (goes </w:t>
      </w:r>
      <w:r w:rsidR="001525BF" w:rsidRPr="002D2493">
        <w:rPr>
          <w:sz w:val="24"/>
          <w:szCs w:val="24"/>
        </w:rPr>
        <w:t>orange</w:t>
      </w:r>
      <w:r w:rsidR="00AF59AE" w:rsidRPr="002D2493">
        <w:rPr>
          <w:sz w:val="24"/>
          <w:szCs w:val="24"/>
        </w:rPr>
        <w:t xml:space="preserve">). Then into beaker 7 (goes </w:t>
      </w:r>
      <w:r w:rsidR="001525BF" w:rsidRPr="002D2493">
        <w:rPr>
          <w:sz w:val="24"/>
          <w:szCs w:val="24"/>
        </w:rPr>
        <w:t>green/</w:t>
      </w:r>
      <w:r w:rsidR="00AF59AE" w:rsidRPr="002D2493">
        <w:rPr>
          <w:sz w:val="24"/>
          <w:szCs w:val="24"/>
        </w:rPr>
        <w:t>blue).</w:t>
      </w:r>
      <w:r w:rsidRPr="002D2493">
        <w:rPr>
          <w:sz w:val="24"/>
          <w:szCs w:val="24"/>
        </w:rPr>
        <w:t xml:space="preserve"> </w:t>
      </w:r>
      <w:r w:rsidR="00AF59AE" w:rsidRPr="002D2493">
        <w:rPr>
          <w:sz w:val="24"/>
          <w:szCs w:val="24"/>
        </w:rPr>
        <w:t xml:space="preserve">After it’s done, ask them to explain. You </w:t>
      </w:r>
      <w:r w:rsidR="002D2493">
        <w:rPr>
          <w:sz w:val="24"/>
          <w:szCs w:val="24"/>
        </w:rPr>
        <w:t>will</w:t>
      </w:r>
      <w:r w:rsidR="00AF59AE" w:rsidRPr="002D2493">
        <w:rPr>
          <w:sz w:val="24"/>
          <w:szCs w:val="24"/>
        </w:rPr>
        <w:t xml:space="preserve"> have to help a </w:t>
      </w:r>
      <w:r w:rsidR="002D2493">
        <w:rPr>
          <w:sz w:val="24"/>
          <w:szCs w:val="24"/>
        </w:rPr>
        <w:t>lot!</w:t>
      </w:r>
      <w:r w:rsidR="00AF59AE" w:rsidRPr="002D2493">
        <w:rPr>
          <w:sz w:val="24"/>
          <w:szCs w:val="24"/>
        </w:rPr>
        <w:t xml:space="preserve">. They </w:t>
      </w:r>
      <w:r w:rsidR="002D2493">
        <w:rPr>
          <w:sz w:val="24"/>
          <w:szCs w:val="24"/>
        </w:rPr>
        <w:t>may not</w:t>
      </w:r>
      <w:r w:rsidR="00AF59AE" w:rsidRPr="002D2493">
        <w:rPr>
          <w:sz w:val="24"/>
          <w:szCs w:val="24"/>
        </w:rPr>
        <w:t xml:space="preserve"> know many of the chemicals, but they’ll be familiar with ‘indicators’ (if not with phenolphthalein. But it’s fun to teach them how to say it). They may have met potassi</w:t>
      </w:r>
      <w:r w:rsidR="00F75BFD" w:rsidRPr="002D2493">
        <w:rPr>
          <w:sz w:val="24"/>
          <w:szCs w:val="24"/>
        </w:rPr>
        <w:t>um permanganate before. Or not!</w:t>
      </w:r>
    </w:p>
    <w:p w:rsidR="008E00BD" w:rsidRPr="002D2493" w:rsidRDefault="008E00BD">
      <w:pPr>
        <w:rPr>
          <w:sz w:val="24"/>
          <w:szCs w:val="24"/>
        </w:rPr>
      </w:pPr>
      <w:r w:rsidRPr="002D2493">
        <w:rPr>
          <w:b/>
          <w:sz w:val="24"/>
          <w:szCs w:val="24"/>
          <w:u w:val="single"/>
        </w:rPr>
        <w:t>Explanation</w:t>
      </w:r>
      <w:r w:rsidRPr="002D2493">
        <w:rPr>
          <w:sz w:val="24"/>
          <w:szCs w:val="24"/>
        </w:rPr>
        <w:t xml:space="preserve">: </w:t>
      </w:r>
    </w:p>
    <w:p w:rsidR="008E00BD" w:rsidRPr="002D2493" w:rsidRDefault="008E00BD" w:rsidP="00157D90">
      <w:pPr>
        <w:spacing w:after="0"/>
        <w:rPr>
          <w:sz w:val="24"/>
          <w:szCs w:val="24"/>
        </w:rPr>
      </w:pPr>
      <w:r w:rsidRPr="002D2493">
        <w:rPr>
          <w:b/>
          <w:sz w:val="24"/>
          <w:szCs w:val="24"/>
        </w:rPr>
        <w:t>Beaker 1</w:t>
      </w:r>
      <w:r w:rsidRPr="002D2493">
        <w:rPr>
          <w:sz w:val="24"/>
          <w:szCs w:val="24"/>
        </w:rPr>
        <w:t>: NaOH – so colourless.</w:t>
      </w:r>
    </w:p>
    <w:p w:rsidR="00A45DA5" w:rsidRPr="002D2493" w:rsidRDefault="00A45DA5" w:rsidP="00157D90">
      <w:pPr>
        <w:spacing w:after="0"/>
        <w:rPr>
          <w:sz w:val="24"/>
          <w:szCs w:val="24"/>
        </w:rPr>
      </w:pPr>
    </w:p>
    <w:p w:rsidR="008E00BD" w:rsidRPr="002D2493" w:rsidRDefault="008E00BD" w:rsidP="00157D90">
      <w:pPr>
        <w:spacing w:after="0"/>
        <w:rPr>
          <w:sz w:val="24"/>
          <w:szCs w:val="24"/>
        </w:rPr>
      </w:pPr>
      <w:r w:rsidRPr="002D2493">
        <w:rPr>
          <w:b/>
          <w:sz w:val="24"/>
          <w:szCs w:val="24"/>
        </w:rPr>
        <w:t>Beaker 2</w:t>
      </w:r>
      <w:r w:rsidRPr="002D2493">
        <w:rPr>
          <w:sz w:val="24"/>
          <w:szCs w:val="24"/>
        </w:rPr>
        <w:t>: phenolphthalein – so in alkali it goes pink</w:t>
      </w:r>
    </w:p>
    <w:p w:rsidR="00A45DA5" w:rsidRPr="002D2493" w:rsidRDefault="00A45DA5" w:rsidP="00157D90">
      <w:pPr>
        <w:spacing w:after="0"/>
        <w:rPr>
          <w:sz w:val="24"/>
          <w:szCs w:val="24"/>
        </w:rPr>
      </w:pPr>
    </w:p>
    <w:p w:rsidR="008E00BD" w:rsidRPr="002D2493" w:rsidRDefault="008E00BD" w:rsidP="00157D90">
      <w:pPr>
        <w:spacing w:after="0"/>
        <w:rPr>
          <w:sz w:val="24"/>
          <w:szCs w:val="24"/>
        </w:rPr>
      </w:pPr>
      <w:r w:rsidRPr="002D2493">
        <w:rPr>
          <w:b/>
          <w:sz w:val="24"/>
          <w:szCs w:val="24"/>
        </w:rPr>
        <w:t>Beaker 3</w:t>
      </w:r>
      <w:r w:rsidRPr="002D2493">
        <w:rPr>
          <w:sz w:val="24"/>
          <w:szCs w:val="24"/>
        </w:rPr>
        <w:t>: neutralisation of NaOH with H</w:t>
      </w:r>
      <w:r w:rsidRPr="002D2493">
        <w:rPr>
          <w:sz w:val="24"/>
          <w:szCs w:val="24"/>
          <w:vertAlign w:val="subscript"/>
        </w:rPr>
        <w:t>2</w:t>
      </w:r>
      <w:r w:rsidRPr="002D2493">
        <w:rPr>
          <w:sz w:val="24"/>
          <w:szCs w:val="24"/>
        </w:rPr>
        <w:t>SO</w:t>
      </w:r>
      <w:r w:rsidRPr="002D2493">
        <w:rPr>
          <w:sz w:val="24"/>
          <w:szCs w:val="24"/>
          <w:vertAlign w:val="subscript"/>
        </w:rPr>
        <w:t>4</w:t>
      </w:r>
      <w:r w:rsidRPr="002D2493">
        <w:rPr>
          <w:sz w:val="24"/>
          <w:szCs w:val="24"/>
        </w:rPr>
        <w:t>, so phenolphthalein indicator goes back to colourless</w:t>
      </w:r>
    </w:p>
    <w:p w:rsidR="00A45DA5" w:rsidRPr="002D2493" w:rsidRDefault="00A45DA5" w:rsidP="00157D90">
      <w:pPr>
        <w:spacing w:after="0"/>
        <w:rPr>
          <w:sz w:val="24"/>
          <w:szCs w:val="24"/>
        </w:rPr>
      </w:pPr>
    </w:p>
    <w:p w:rsidR="008E00BD" w:rsidRPr="002D2493" w:rsidRDefault="008E00BD" w:rsidP="00157D90">
      <w:pPr>
        <w:spacing w:after="0"/>
        <w:rPr>
          <w:sz w:val="24"/>
          <w:szCs w:val="24"/>
        </w:rPr>
      </w:pPr>
      <w:r w:rsidRPr="002D2493">
        <w:rPr>
          <w:b/>
          <w:sz w:val="24"/>
          <w:szCs w:val="24"/>
        </w:rPr>
        <w:t>Beaker 4:</w:t>
      </w:r>
      <w:r w:rsidRPr="002D2493">
        <w:rPr>
          <w:sz w:val="24"/>
          <w:szCs w:val="24"/>
        </w:rPr>
        <w:t xml:space="preserve"> dissolving purple KMnO</w:t>
      </w:r>
      <w:r w:rsidRPr="002D2493">
        <w:rPr>
          <w:sz w:val="24"/>
          <w:szCs w:val="24"/>
          <w:vertAlign w:val="subscript"/>
        </w:rPr>
        <w:t>4</w:t>
      </w:r>
      <w:r w:rsidRPr="002D2493">
        <w:rPr>
          <w:sz w:val="24"/>
          <w:szCs w:val="24"/>
          <w:vertAlign w:val="subscript"/>
        </w:rPr>
        <w:softHyphen/>
      </w:r>
      <w:r w:rsidRPr="002D2493">
        <w:rPr>
          <w:sz w:val="24"/>
          <w:szCs w:val="24"/>
        </w:rPr>
        <w:t xml:space="preserve"> in neutral solution</w:t>
      </w:r>
      <w:r w:rsidR="002D2493">
        <w:rPr>
          <w:sz w:val="24"/>
          <w:szCs w:val="24"/>
        </w:rPr>
        <w:t xml:space="preserve"> – MnO</w:t>
      </w:r>
      <w:r w:rsidR="002D2493">
        <w:rPr>
          <w:sz w:val="24"/>
          <w:szCs w:val="24"/>
          <w:vertAlign w:val="subscript"/>
        </w:rPr>
        <w:t>4</w:t>
      </w:r>
      <w:r w:rsidR="002D2493">
        <w:rPr>
          <w:sz w:val="24"/>
          <w:szCs w:val="24"/>
          <w:vertAlign w:val="superscript"/>
        </w:rPr>
        <w:t>2-</w:t>
      </w:r>
      <w:r w:rsidR="002D2493">
        <w:rPr>
          <w:sz w:val="24"/>
          <w:szCs w:val="24"/>
        </w:rPr>
        <w:t xml:space="preserve"> ions are intense purple in solution</w:t>
      </w:r>
    </w:p>
    <w:p w:rsidR="00A45DA5" w:rsidRPr="002D2493" w:rsidRDefault="00A45DA5" w:rsidP="00157D90">
      <w:pPr>
        <w:spacing w:after="0"/>
        <w:rPr>
          <w:sz w:val="24"/>
          <w:szCs w:val="24"/>
        </w:rPr>
      </w:pPr>
    </w:p>
    <w:p w:rsidR="002D2493" w:rsidRDefault="008E00BD" w:rsidP="00157D90">
      <w:pPr>
        <w:spacing w:after="0"/>
        <w:rPr>
          <w:sz w:val="24"/>
          <w:szCs w:val="24"/>
        </w:rPr>
      </w:pPr>
      <w:r w:rsidRPr="002D2493">
        <w:rPr>
          <w:b/>
          <w:sz w:val="24"/>
          <w:szCs w:val="24"/>
        </w:rPr>
        <w:t>Beaker 5</w:t>
      </w:r>
      <w:r w:rsidRPr="002D2493">
        <w:rPr>
          <w:sz w:val="24"/>
          <w:szCs w:val="24"/>
        </w:rPr>
        <w:t>: Redox Reaction: MnO</w:t>
      </w:r>
      <w:r w:rsidRPr="002D2493">
        <w:rPr>
          <w:sz w:val="24"/>
          <w:szCs w:val="24"/>
          <w:vertAlign w:val="subscript"/>
        </w:rPr>
        <w:t>4</w:t>
      </w:r>
      <w:r w:rsidRPr="002D2493">
        <w:rPr>
          <w:sz w:val="24"/>
          <w:szCs w:val="24"/>
          <w:vertAlign w:val="superscript"/>
        </w:rPr>
        <w:t>-</w:t>
      </w:r>
      <w:r w:rsidRPr="002D2493">
        <w:rPr>
          <w:sz w:val="24"/>
          <w:szCs w:val="24"/>
        </w:rPr>
        <w:t xml:space="preserve"> + 8H</w:t>
      </w:r>
      <w:r w:rsidRPr="002D2493">
        <w:rPr>
          <w:sz w:val="24"/>
          <w:szCs w:val="24"/>
          <w:vertAlign w:val="superscript"/>
        </w:rPr>
        <w:t>+</w:t>
      </w:r>
      <w:r w:rsidRPr="002D2493">
        <w:rPr>
          <w:sz w:val="24"/>
          <w:szCs w:val="24"/>
        </w:rPr>
        <w:t xml:space="preserve"> + 5Fe</w:t>
      </w:r>
      <w:r w:rsidRPr="002D2493">
        <w:rPr>
          <w:sz w:val="24"/>
          <w:szCs w:val="24"/>
          <w:vertAlign w:val="superscript"/>
        </w:rPr>
        <w:t>2+</w:t>
      </w:r>
      <w:r w:rsidRPr="002D2493">
        <w:rPr>
          <w:sz w:val="24"/>
          <w:szCs w:val="24"/>
        </w:rPr>
        <w:t xml:space="preserve"> </w:t>
      </w:r>
      <w:r w:rsidRPr="002D2493">
        <w:rPr>
          <w:sz w:val="24"/>
          <w:szCs w:val="24"/>
        </w:rPr>
        <w:sym w:font="Wingdings" w:char="F0E0"/>
      </w:r>
      <w:r w:rsidRPr="002D2493">
        <w:rPr>
          <w:sz w:val="24"/>
          <w:szCs w:val="24"/>
        </w:rPr>
        <w:t xml:space="preserve"> Mn</w:t>
      </w:r>
      <w:r w:rsidRPr="002D2493">
        <w:rPr>
          <w:sz w:val="24"/>
          <w:szCs w:val="24"/>
          <w:vertAlign w:val="superscript"/>
        </w:rPr>
        <w:t>2+</w:t>
      </w:r>
      <w:r w:rsidRPr="002D2493">
        <w:rPr>
          <w:sz w:val="24"/>
          <w:szCs w:val="24"/>
        </w:rPr>
        <w:t xml:space="preserve"> + 5Fe</w:t>
      </w:r>
      <w:r w:rsidRPr="002D2493">
        <w:rPr>
          <w:sz w:val="24"/>
          <w:szCs w:val="24"/>
          <w:vertAlign w:val="superscript"/>
        </w:rPr>
        <w:t>3+</w:t>
      </w:r>
      <w:r w:rsidRPr="002D2493">
        <w:rPr>
          <w:sz w:val="24"/>
          <w:szCs w:val="24"/>
        </w:rPr>
        <w:t xml:space="preserve"> + 4H</w:t>
      </w:r>
      <w:r w:rsidRPr="002D2493">
        <w:rPr>
          <w:sz w:val="24"/>
          <w:szCs w:val="24"/>
          <w:vertAlign w:val="subscript"/>
        </w:rPr>
        <w:t>2</w:t>
      </w:r>
      <w:r w:rsidRPr="002D2493">
        <w:rPr>
          <w:sz w:val="24"/>
          <w:szCs w:val="24"/>
        </w:rPr>
        <w:t xml:space="preserve">O. </w:t>
      </w:r>
    </w:p>
    <w:p w:rsidR="008E00BD" w:rsidRPr="002D2493" w:rsidRDefault="002D2493" w:rsidP="00157D90">
      <w:pPr>
        <w:spacing w:after="0"/>
        <w:rPr>
          <w:sz w:val="24"/>
          <w:szCs w:val="24"/>
        </w:rPr>
      </w:pPr>
      <w:r>
        <w:rPr>
          <w:sz w:val="24"/>
          <w:szCs w:val="24"/>
        </w:rPr>
        <w:t>Some</w:t>
      </w:r>
      <w:r w:rsidR="008E00BD" w:rsidRPr="002D2493">
        <w:rPr>
          <w:sz w:val="24"/>
          <w:szCs w:val="24"/>
        </w:rPr>
        <w:t xml:space="preserve"> may not be familiar with this chemistry but should vaguely understand ‘the permanganate is reduced to manganese(II) ions, and they’re almost colourless in solution.</w:t>
      </w:r>
      <w:r>
        <w:rPr>
          <w:sz w:val="24"/>
          <w:szCs w:val="24"/>
        </w:rPr>
        <w:t>’</w:t>
      </w:r>
      <w:r w:rsidR="008E00BD" w:rsidRPr="002D2493">
        <w:rPr>
          <w:sz w:val="24"/>
          <w:szCs w:val="24"/>
        </w:rPr>
        <w:t xml:space="preserve"> Actually they’re pale pink! </w:t>
      </w:r>
      <w:r>
        <w:rPr>
          <w:sz w:val="24"/>
          <w:szCs w:val="24"/>
        </w:rPr>
        <w:t>T</w:t>
      </w:r>
      <w:r w:rsidR="008E00BD" w:rsidRPr="002D2493">
        <w:rPr>
          <w:sz w:val="24"/>
          <w:szCs w:val="24"/>
        </w:rPr>
        <w:t xml:space="preserve">hey’re reduced </w:t>
      </w:r>
      <w:r w:rsidR="008E00BD" w:rsidRPr="002D2493">
        <w:rPr>
          <w:i/>
          <w:sz w:val="24"/>
          <w:szCs w:val="24"/>
        </w:rPr>
        <w:t>by</w:t>
      </w:r>
      <w:r w:rsidR="008E00BD" w:rsidRPr="002D2493">
        <w:rPr>
          <w:sz w:val="24"/>
          <w:szCs w:val="24"/>
        </w:rPr>
        <w:t xml:space="preserve"> iron(II) ions, which are oxidised to iron(III) ions (pale yellow at this </w:t>
      </w:r>
      <w:r w:rsidR="008E00BD" w:rsidRPr="002D2493">
        <w:rPr>
          <w:sz w:val="24"/>
          <w:szCs w:val="24"/>
        </w:rPr>
        <w:lastRenderedPageBreak/>
        <w:t xml:space="preserve">concentration). This explanation </w:t>
      </w:r>
      <w:r>
        <w:rPr>
          <w:sz w:val="24"/>
          <w:szCs w:val="24"/>
        </w:rPr>
        <w:t>may</w:t>
      </w:r>
      <w:r w:rsidR="008E00BD" w:rsidRPr="002D2493">
        <w:rPr>
          <w:sz w:val="24"/>
          <w:szCs w:val="24"/>
        </w:rPr>
        <w:t xml:space="preserve"> be beyond most of them</w:t>
      </w:r>
      <w:r>
        <w:rPr>
          <w:sz w:val="24"/>
          <w:szCs w:val="24"/>
        </w:rPr>
        <w:t xml:space="preserve"> unless they’ve done some transition metal chemistry at A2 level.</w:t>
      </w:r>
      <w:r w:rsidR="008E00BD" w:rsidRPr="002D2493">
        <w:rPr>
          <w:sz w:val="24"/>
          <w:szCs w:val="24"/>
        </w:rPr>
        <w:t>.</w:t>
      </w:r>
    </w:p>
    <w:p w:rsidR="00A45DA5" w:rsidRPr="002D2493" w:rsidRDefault="00A45DA5" w:rsidP="00157D90">
      <w:pPr>
        <w:spacing w:after="0"/>
        <w:rPr>
          <w:sz w:val="24"/>
          <w:szCs w:val="24"/>
        </w:rPr>
      </w:pPr>
    </w:p>
    <w:p w:rsidR="00A45DA5" w:rsidRDefault="008E00BD" w:rsidP="00157D90">
      <w:pPr>
        <w:spacing w:after="0"/>
        <w:rPr>
          <w:sz w:val="24"/>
          <w:szCs w:val="24"/>
        </w:rPr>
      </w:pPr>
      <w:r w:rsidRPr="002D2493">
        <w:rPr>
          <w:b/>
          <w:sz w:val="24"/>
          <w:szCs w:val="24"/>
        </w:rPr>
        <w:t>Beaker 6</w:t>
      </w:r>
      <w:r w:rsidRPr="002D2493">
        <w:rPr>
          <w:sz w:val="24"/>
          <w:szCs w:val="24"/>
        </w:rPr>
        <w:t xml:space="preserve">: thiocyanate ions complex with the iron(III) ions produced in the last reaction. </w:t>
      </w:r>
    </w:p>
    <w:p w:rsidR="002D2493" w:rsidRPr="002D2493" w:rsidRDefault="002D2493" w:rsidP="00157D90">
      <w:pPr>
        <w:spacing w:after="0"/>
        <w:rPr>
          <w:sz w:val="24"/>
          <w:szCs w:val="24"/>
        </w:rPr>
      </w:pPr>
    </w:p>
    <w:p w:rsidR="00A45DA5" w:rsidRDefault="00A45DA5" w:rsidP="00A45DA5">
      <w:pPr>
        <w:spacing w:after="0"/>
        <w:jc w:val="center"/>
        <w:rPr>
          <w:sz w:val="24"/>
          <w:szCs w:val="24"/>
        </w:rPr>
      </w:pPr>
      <w:r w:rsidRPr="002D2493">
        <w:rPr>
          <w:sz w:val="24"/>
          <w:szCs w:val="24"/>
        </w:rPr>
        <w:t>[Fe(H</w:t>
      </w:r>
      <w:r w:rsidRPr="002D2493">
        <w:rPr>
          <w:sz w:val="24"/>
          <w:szCs w:val="24"/>
          <w:vertAlign w:val="subscript"/>
        </w:rPr>
        <w:t>2</w:t>
      </w:r>
      <w:r w:rsidRPr="002D2493">
        <w:rPr>
          <w:sz w:val="24"/>
          <w:szCs w:val="24"/>
        </w:rPr>
        <w:t>O)</w:t>
      </w:r>
      <w:r w:rsidRPr="002D2493">
        <w:rPr>
          <w:sz w:val="24"/>
          <w:szCs w:val="24"/>
          <w:vertAlign w:val="subscript"/>
        </w:rPr>
        <w:t>6</w:t>
      </w:r>
      <w:r w:rsidRPr="002D2493">
        <w:rPr>
          <w:sz w:val="24"/>
          <w:szCs w:val="24"/>
        </w:rPr>
        <w:t>]</w:t>
      </w:r>
      <w:r w:rsidRPr="002D2493">
        <w:rPr>
          <w:sz w:val="24"/>
          <w:szCs w:val="24"/>
          <w:vertAlign w:val="superscript"/>
        </w:rPr>
        <w:t>3+</w:t>
      </w:r>
      <w:r w:rsidRPr="002D2493">
        <w:rPr>
          <w:sz w:val="24"/>
          <w:szCs w:val="24"/>
        </w:rPr>
        <w:t xml:space="preserve">  +  SCN</w:t>
      </w:r>
      <w:r w:rsidRPr="002D2493">
        <w:rPr>
          <w:sz w:val="24"/>
          <w:szCs w:val="24"/>
          <w:vertAlign w:val="superscript"/>
        </w:rPr>
        <w:t>-</w:t>
      </w:r>
      <w:r w:rsidRPr="002D2493">
        <w:rPr>
          <w:sz w:val="24"/>
          <w:szCs w:val="24"/>
        </w:rPr>
        <w:t xml:space="preserve">  </w:t>
      </w:r>
      <w:r w:rsidRPr="002D2493">
        <w:rPr>
          <w:sz w:val="24"/>
          <w:szCs w:val="24"/>
        </w:rPr>
        <w:sym w:font="Wingdings" w:char="F0E0"/>
      </w:r>
      <w:r w:rsidRPr="002D2493">
        <w:rPr>
          <w:sz w:val="24"/>
          <w:szCs w:val="24"/>
        </w:rPr>
        <w:t xml:space="preserve">  [Fe(H</w:t>
      </w:r>
      <w:r w:rsidRPr="002D2493">
        <w:rPr>
          <w:sz w:val="24"/>
          <w:szCs w:val="24"/>
          <w:vertAlign w:val="subscript"/>
        </w:rPr>
        <w:t>2</w:t>
      </w:r>
      <w:r w:rsidRPr="002D2493">
        <w:rPr>
          <w:sz w:val="24"/>
          <w:szCs w:val="24"/>
        </w:rPr>
        <w:t>O)</w:t>
      </w:r>
      <w:r w:rsidRPr="002D2493">
        <w:rPr>
          <w:sz w:val="24"/>
          <w:szCs w:val="24"/>
          <w:vertAlign w:val="subscript"/>
        </w:rPr>
        <w:t>5</w:t>
      </w:r>
      <w:r w:rsidRPr="002D2493">
        <w:rPr>
          <w:sz w:val="24"/>
          <w:szCs w:val="24"/>
        </w:rPr>
        <w:t>SCN]</w:t>
      </w:r>
      <w:r w:rsidRPr="002D2493">
        <w:rPr>
          <w:sz w:val="24"/>
          <w:szCs w:val="24"/>
          <w:vertAlign w:val="superscript"/>
        </w:rPr>
        <w:t>2+</w:t>
      </w:r>
      <w:r w:rsidRPr="002D2493">
        <w:rPr>
          <w:sz w:val="24"/>
          <w:szCs w:val="24"/>
        </w:rPr>
        <w:t xml:space="preserve">  +  H</w:t>
      </w:r>
      <w:r w:rsidRPr="002D2493">
        <w:rPr>
          <w:sz w:val="24"/>
          <w:szCs w:val="24"/>
          <w:vertAlign w:val="subscript"/>
        </w:rPr>
        <w:t>2</w:t>
      </w:r>
      <w:r w:rsidRPr="002D2493">
        <w:rPr>
          <w:sz w:val="24"/>
          <w:szCs w:val="24"/>
        </w:rPr>
        <w:t>O</w:t>
      </w:r>
    </w:p>
    <w:p w:rsidR="002D2493" w:rsidRPr="002D2493" w:rsidRDefault="002D2493" w:rsidP="00A45DA5">
      <w:pPr>
        <w:spacing w:after="0"/>
        <w:jc w:val="center"/>
        <w:rPr>
          <w:sz w:val="24"/>
          <w:szCs w:val="24"/>
        </w:rPr>
      </w:pPr>
    </w:p>
    <w:p w:rsidR="008E00BD" w:rsidRPr="002D2493" w:rsidRDefault="008E00BD" w:rsidP="00157D90">
      <w:pPr>
        <w:spacing w:after="0"/>
        <w:rPr>
          <w:sz w:val="24"/>
          <w:szCs w:val="24"/>
        </w:rPr>
      </w:pPr>
      <w:r w:rsidRPr="002D2493">
        <w:rPr>
          <w:sz w:val="24"/>
          <w:szCs w:val="24"/>
        </w:rPr>
        <w:t>This gives a blood red</w:t>
      </w:r>
      <w:r w:rsidR="001525BF" w:rsidRPr="002D2493">
        <w:rPr>
          <w:sz w:val="24"/>
          <w:szCs w:val="24"/>
        </w:rPr>
        <w:t>/orange</w:t>
      </w:r>
      <w:r w:rsidRPr="002D2493">
        <w:rPr>
          <w:sz w:val="24"/>
          <w:szCs w:val="24"/>
        </w:rPr>
        <w:t xml:space="preserve"> complex of </w:t>
      </w:r>
      <w:r w:rsidR="001525BF" w:rsidRPr="002D2493">
        <w:rPr>
          <w:sz w:val="24"/>
          <w:szCs w:val="24"/>
        </w:rPr>
        <w:t xml:space="preserve">iron </w:t>
      </w:r>
      <w:r w:rsidRPr="002D2493">
        <w:rPr>
          <w:sz w:val="24"/>
          <w:szCs w:val="24"/>
        </w:rPr>
        <w:t>thiocyanate. The idea of transition metal complex ions is only encountered at sixth form level, but just tell them that this stuff</w:t>
      </w:r>
      <w:r w:rsidR="001525BF" w:rsidRPr="002D2493">
        <w:rPr>
          <w:sz w:val="24"/>
          <w:szCs w:val="24"/>
        </w:rPr>
        <w:t>, when very concentrated, looks like blood and</w:t>
      </w:r>
      <w:r w:rsidRPr="002D2493">
        <w:rPr>
          <w:sz w:val="24"/>
          <w:szCs w:val="24"/>
        </w:rPr>
        <w:t xml:space="preserve"> </w:t>
      </w:r>
      <w:r w:rsidR="00A45DA5" w:rsidRPr="002D2493">
        <w:rPr>
          <w:sz w:val="24"/>
          <w:szCs w:val="24"/>
        </w:rPr>
        <w:t>can</w:t>
      </w:r>
      <w:r w:rsidRPr="002D2493">
        <w:rPr>
          <w:sz w:val="24"/>
          <w:szCs w:val="24"/>
        </w:rPr>
        <w:t xml:space="preserve"> be used as fake blood in ‘dracula’ capsules in the theatre (</w:t>
      </w:r>
      <w:r w:rsidR="001525BF" w:rsidRPr="002D2493">
        <w:rPr>
          <w:sz w:val="24"/>
          <w:szCs w:val="24"/>
        </w:rPr>
        <w:t>it really</w:t>
      </w:r>
      <w:r w:rsidRPr="002D2493">
        <w:rPr>
          <w:sz w:val="24"/>
          <w:szCs w:val="24"/>
        </w:rPr>
        <w:t xml:space="preserve"> </w:t>
      </w:r>
      <w:r w:rsidR="00A45DA5" w:rsidRPr="002D2493">
        <w:rPr>
          <w:sz w:val="24"/>
          <w:szCs w:val="24"/>
        </w:rPr>
        <w:t>can</w:t>
      </w:r>
      <w:r w:rsidRPr="002D2493">
        <w:rPr>
          <w:sz w:val="24"/>
          <w:szCs w:val="24"/>
        </w:rPr>
        <w:t>) and they’ll be happy!</w:t>
      </w:r>
    </w:p>
    <w:p w:rsidR="00A45DA5" w:rsidRPr="002D2493" w:rsidRDefault="00A45DA5" w:rsidP="00157D90">
      <w:pPr>
        <w:spacing w:after="0"/>
        <w:rPr>
          <w:sz w:val="24"/>
          <w:szCs w:val="24"/>
        </w:rPr>
      </w:pPr>
    </w:p>
    <w:p w:rsidR="008E00BD" w:rsidRPr="002D2493" w:rsidRDefault="008E00BD" w:rsidP="00157D90">
      <w:pPr>
        <w:spacing w:after="0"/>
        <w:rPr>
          <w:sz w:val="24"/>
          <w:szCs w:val="24"/>
          <w:vertAlign w:val="subscript"/>
        </w:rPr>
      </w:pPr>
      <w:r w:rsidRPr="002D2493">
        <w:rPr>
          <w:b/>
          <w:sz w:val="24"/>
          <w:szCs w:val="24"/>
        </w:rPr>
        <w:t>Beaker 7</w:t>
      </w:r>
      <w:r w:rsidRPr="002D2493">
        <w:rPr>
          <w:sz w:val="24"/>
          <w:szCs w:val="24"/>
        </w:rPr>
        <w:t xml:space="preserve">: </w:t>
      </w:r>
      <w:r w:rsidR="001456E9" w:rsidRPr="002D2493">
        <w:rPr>
          <w:sz w:val="24"/>
          <w:szCs w:val="24"/>
        </w:rPr>
        <w:t>formation of Prussian blue – a pigment used in paint.</w:t>
      </w:r>
      <w:r w:rsidR="001525BF" w:rsidRPr="002D2493">
        <w:rPr>
          <w:sz w:val="24"/>
          <w:szCs w:val="24"/>
        </w:rPr>
        <w:t xml:space="preserve"> Turquoise colour. Can be used to ‘blueprint’.</w:t>
      </w:r>
      <w:r w:rsidR="00A45DA5" w:rsidRPr="002D2493">
        <w:rPr>
          <w:sz w:val="24"/>
          <w:szCs w:val="24"/>
        </w:rPr>
        <w:t xml:space="preserve"> </w:t>
      </w:r>
      <w:r w:rsidR="002D2493" w:rsidRPr="002D2493">
        <w:rPr>
          <w:sz w:val="24"/>
          <w:szCs w:val="24"/>
        </w:rPr>
        <w:t xml:space="preserve">Formula is a mixed oxidation state complex of iron(II) and iron(III): </w:t>
      </w:r>
      <w:r w:rsidR="00A45DA5" w:rsidRPr="002D2493">
        <w:rPr>
          <w:sz w:val="24"/>
          <w:szCs w:val="24"/>
        </w:rPr>
        <w:t>Fe</w:t>
      </w:r>
      <w:r w:rsidR="00A45DA5" w:rsidRPr="002D2493">
        <w:rPr>
          <w:sz w:val="24"/>
          <w:szCs w:val="24"/>
          <w:vertAlign w:val="subscript"/>
        </w:rPr>
        <w:t>4</w:t>
      </w:r>
      <w:r w:rsidR="00A45DA5" w:rsidRPr="002D2493">
        <w:rPr>
          <w:sz w:val="24"/>
          <w:szCs w:val="24"/>
        </w:rPr>
        <w:t>[Fe(CN)</w:t>
      </w:r>
      <w:r w:rsidR="00A45DA5" w:rsidRPr="002D2493">
        <w:rPr>
          <w:sz w:val="24"/>
          <w:szCs w:val="24"/>
          <w:vertAlign w:val="subscript"/>
        </w:rPr>
        <w:t>6</w:t>
      </w:r>
      <w:r w:rsidR="00A45DA5" w:rsidRPr="002D2493">
        <w:rPr>
          <w:sz w:val="24"/>
          <w:szCs w:val="24"/>
        </w:rPr>
        <w:t>]</w:t>
      </w:r>
      <w:r w:rsidR="00A45DA5" w:rsidRPr="002D2493">
        <w:rPr>
          <w:sz w:val="24"/>
          <w:szCs w:val="24"/>
          <w:vertAlign w:val="subscript"/>
        </w:rPr>
        <w:t>3</w:t>
      </w:r>
    </w:p>
    <w:p w:rsidR="002D2493" w:rsidRPr="002D2493" w:rsidRDefault="002D2493" w:rsidP="00157D90">
      <w:pPr>
        <w:spacing w:after="0"/>
        <w:rPr>
          <w:sz w:val="24"/>
          <w:szCs w:val="24"/>
        </w:rPr>
      </w:pPr>
    </w:p>
    <w:p w:rsidR="00157D90" w:rsidRPr="002D2493" w:rsidRDefault="00A45DA5" w:rsidP="002D2493">
      <w:pPr>
        <w:spacing w:after="0"/>
        <w:jc w:val="center"/>
        <w:rPr>
          <w:sz w:val="24"/>
          <w:szCs w:val="24"/>
        </w:rPr>
      </w:pPr>
      <w:r w:rsidRPr="002D2493">
        <w:rPr>
          <w:noProof/>
          <w:sz w:val="24"/>
          <w:szCs w:val="24"/>
          <w:lang w:eastAsia="en-GB"/>
        </w:rPr>
        <w:drawing>
          <wp:inline distT="0" distB="0" distL="0" distR="0">
            <wp:extent cx="5364480" cy="1432560"/>
            <wp:effectExtent l="0" t="0" r="7620" b="0"/>
            <wp:docPr id="1" name="Picture 1" descr="File:PrussianBlue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PrussianBlue.sv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7D90" w:rsidRPr="002D2493" w:rsidSect="00157D90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DA5" w:rsidRDefault="00A45DA5" w:rsidP="00157D90">
      <w:pPr>
        <w:spacing w:after="0" w:line="240" w:lineRule="auto"/>
      </w:pPr>
      <w:r>
        <w:separator/>
      </w:r>
    </w:p>
  </w:endnote>
  <w:endnote w:type="continuationSeparator" w:id="0">
    <w:p w:rsidR="00A45DA5" w:rsidRDefault="00A45DA5" w:rsidP="0015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A5" w:rsidRDefault="00A45DA5">
    <w:pPr>
      <w:pStyle w:val="Footer"/>
    </w:pPr>
    <w:r>
      <w:t>Amazing Materials Demonstrator Notes</w:t>
    </w:r>
    <w:r>
      <w:tab/>
    </w:r>
    <w:r>
      <w:tab/>
    </w:r>
    <w:r>
      <w:tab/>
    </w:r>
    <w:r w:rsidR="005816F9">
      <w:fldChar w:fldCharType="begin"/>
    </w:r>
    <w:r>
      <w:instrText xml:space="preserve"> PAGE   \* MERGEFORMAT </w:instrText>
    </w:r>
    <w:r w:rsidR="005816F9">
      <w:fldChar w:fldCharType="separate"/>
    </w:r>
    <w:r w:rsidR="00CA7D15">
      <w:rPr>
        <w:noProof/>
      </w:rPr>
      <w:t>2</w:t>
    </w:r>
    <w:r w:rsidR="005816F9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DA5" w:rsidRDefault="00A45DA5" w:rsidP="00157D90">
      <w:pPr>
        <w:spacing w:after="0" w:line="240" w:lineRule="auto"/>
      </w:pPr>
      <w:r>
        <w:separator/>
      </w:r>
    </w:p>
  </w:footnote>
  <w:footnote w:type="continuationSeparator" w:id="0">
    <w:p w:rsidR="00A45DA5" w:rsidRDefault="00A45DA5" w:rsidP="00157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292"/>
    <w:multiLevelType w:val="hybridMultilevel"/>
    <w:tmpl w:val="93188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3F6"/>
    <w:rsid w:val="001053F6"/>
    <w:rsid w:val="001456E9"/>
    <w:rsid w:val="001525BF"/>
    <w:rsid w:val="00157D90"/>
    <w:rsid w:val="002D2493"/>
    <w:rsid w:val="00393339"/>
    <w:rsid w:val="00473315"/>
    <w:rsid w:val="00483843"/>
    <w:rsid w:val="004F70D2"/>
    <w:rsid w:val="005816F9"/>
    <w:rsid w:val="00754D7F"/>
    <w:rsid w:val="008740B6"/>
    <w:rsid w:val="008E00BD"/>
    <w:rsid w:val="009B0A9C"/>
    <w:rsid w:val="00A45DA5"/>
    <w:rsid w:val="00AF59AE"/>
    <w:rsid w:val="00B0532D"/>
    <w:rsid w:val="00B1607D"/>
    <w:rsid w:val="00CA7D15"/>
    <w:rsid w:val="00D83EC5"/>
    <w:rsid w:val="00F75BFD"/>
    <w:rsid w:val="00FB271D"/>
    <w:rsid w:val="00FD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D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D90"/>
  </w:style>
  <w:style w:type="paragraph" w:styleId="Footer">
    <w:name w:val="footer"/>
    <w:basedOn w:val="Normal"/>
    <w:link w:val="FooterChar"/>
    <w:uiPriority w:val="99"/>
    <w:unhideWhenUsed/>
    <w:rsid w:val="00157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D90"/>
  </w:style>
  <w:style w:type="paragraph" w:styleId="ListParagraph">
    <w:name w:val="List Paragraph"/>
    <w:basedOn w:val="Normal"/>
    <w:uiPriority w:val="34"/>
    <w:qFormat/>
    <w:rsid w:val="00157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D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D90"/>
  </w:style>
  <w:style w:type="paragraph" w:styleId="Footer">
    <w:name w:val="footer"/>
    <w:basedOn w:val="Normal"/>
    <w:link w:val="FooterChar"/>
    <w:uiPriority w:val="99"/>
    <w:unhideWhenUsed/>
    <w:rsid w:val="00157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D90"/>
  </w:style>
  <w:style w:type="paragraph" w:styleId="ListParagraph">
    <w:name w:val="List Paragraph"/>
    <w:basedOn w:val="Normal"/>
    <w:uiPriority w:val="34"/>
    <w:qFormat/>
    <w:rsid w:val="00157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6435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481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765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5/5d/PrussianBlue.sv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 Robson</dc:creator>
  <cp:lastModifiedBy>Rio  Hutchings</cp:lastModifiedBy>
  <cp:revision>2</cp:revision>
  <dcterms:created xsi:type="dcterms:W3CDTF">2011-11-11T14:10:00Z</dcterms:created>
  <dcterms:modified xsi:type="dcterms:W3CDTF">2011-11-11T14:10:00Z</dcterms:modified>
</cp:coreProperties>
</file>